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коррекции нарушений звукослоговой структуры слова у детей с нарушением речи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«Технологии коррекции нарушений звукослоговой структуры слова у детей с нарушением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7.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44.03.03 Специальное (дефектологическое)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развития детей с нарушением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ПК-2,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формирования слоговой структуры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Этапы формирования слоговой структуры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нарушений слоговой структуры слова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Антиципации. Персеверации. Контаминации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нарушений слоговой структуры слова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pPr>
              <w:jc w:val="both"/>
              <w:spacing w:after="0" w:line="240" w:lineRule="auto"/>
              <w:rPr>
                <w:sz w:val="24"/>
                <w:szCs w:val="24"/>
              </w:rPr>
            </w:pPr>
            <w:r>
              <w:rPr>
                <w:rFonts w:ascii="Times New Roman" w:hAnsi="Times New Roman" w:cs="Times New Roman"/>
                <w:color w:val="#000000"/>
                <w:sz w:val="24"/>
                <w:szCs w:val="24"/>
              </w:rPr>
              <w:t> Неспособность к серийно-последовательной обработке информации. Сниженная мотивационная деятельность.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Обследование звукопроизношения и фонематического восприятия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Обследование слухоречевой памяти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коррекции звукопроизношения</w:t>
            </w:r>
          </w:p>
        </w:tc>
      </w:tr>
      <w:tr>
        <w:trPr>
          <w:trHeight w:hRule="exact" w:val="1122.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этапов логопедического воздействия. Характеристика 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Характеристика этапа формирования коммуникативных умений и навыков. Приемы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Коррекция нарушений звукослоговой структуры слова у детей с нарушением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формирования слоговой структуры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онтогенез.</w:t>
            </w:r>
          </w:p>
          <w:p>
            <w:pPr>
              <w:jc w:val="both"/>
              <w:spacing w:after="0" w:line="240" w:lineRule="auto"/>
              <w:rPr>
                <w:sz w:val="24"/>
                <w:szCs w:val="24"/>
              </w:rPr>
            </w:pPr>
            <w:r>
              <w:rPr>
                <w:rFonts w:ascii="Times New Roman" w:hAnsi="Times New Roman" w:cs="Times New Roman"/>
                <w:color w:val="#000000"/>
                <w:sz w:val="24"/>
                <w:szCs w:val="24"/>
              </w:rPr>
              <w:t> 2. Критические периоды в развитии речи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сензитивных и гиперсензитивных периодов развития речи ребенка. 4. Раз-витие и становление фонетической стороны речи.</w:t>
            </w:r>
          </w:p>
          <w:p>
            <w:pPr>
              <w:jc w:val="both"/>
              <w:spacing w:after="0" w:line="240" w:lineRule="auto"/>
              <w:rPr>
                <w:sz w:val="24"/>
                <w:szCs w:val="24"/>
              </w:rPr>
            </w:pPr>
            <w:r>
              <w:rPr>
                <w:rFonts w:ascii="Times New Roman" w:hAnsi="Times New Roman" w:cs="Times New Roman"/>
                <w:color w:val="#000000"/>
                <w:sz w:val="24"/>
                <w:szCs w:val="24"/>
              </w:rPr>
              <w:t> 5. Процесс формирования слоговой структуры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нарушений слоговой структуры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Искажение структуры отдельного слога</w:t>
            </w:r>
          </w:p>
          <w:p>
            <w:pPr>
              <w:jc w:val="both"/>
              <w:spacing w:after="0" w:line="240" w:lineRule="auto"/>
              <w:rPr>
                <w:sz w:val="24"/>
                <w:szCs w:val="24"/>
              </w:rPr>
            </w:pPr>
            <w:r>
              <w:rPr>
                <w:rFonts w:ascii="Times New Roman" w:hAnsi="Times New Roman" w:cs="Times New Roman"/>
                <w:color w:val="#000000"/>
                <w:sz w:val="24"/>
                <w:szCs w:val="24"/>
              </w:rPr>
              <w:t> Нарушение последовательности слогов в слове</w:t>
            </w:r>
          </w:p>
          <w:p>
            <w:pPr>
              <w:jc w:val="both"/>
              <w:spacing w:after="0" w:line="240" w:lineRule="auto"/>
              <w:rPr>
                <w:sz w:val="24"/>
                <w:szCs w:val="24"/>
              </w:rPr>
            </w:pPr>
            <w:r>
              <w:rPr>
                <w:rFonts w:ascii="Times New Roman" w:hAnsi="Times New Roman" w:cs="Times New Roman"/>
                <w:color w:val="#000000"/>
                <w:sz w:val="24"/>
                <w:szCs w:val="24"/>
              </w:rPr>
              <w:t> Нарушение количества слогов</w:t>
            </w:r>
          </w:p>
          <w:p>
            <w:pPr>
              <w:jc w:val="both"/>
              <w:spacing w:after="0" w:line="240" w:lineRule="auto"/>
              <w:rPr>
                <w:sz w:val="24"/>
                <w:szCs w:val="24"/>
              </w:rPr>
            </w:pPr>
            <w:r>
              <w:rPr>
                <w:rFonts w:ascii="Times New Roman" w:hAnsi="Times New Roman" w:cs="Times New Roman"/>
                <w:color w:val="#000000"/>
                <w:sz w:val="24"/>
                <w:szCs w:val="24"/>
              </w:rPr>
              <w:t> Инертное застревание на каком-либо слоге – персеверации</w:t>
            </w:r>
          </w:p>
          <w:p>
            <w:pPr>
              <w:jc w:val="both"/>
              <w:spacing w:after="0" w:line="240" w:lineRule="auto"/>
              <w:rPr>
                <w:sz w:val="24"/>
                <w:szCs w:val="24"/>
              </w:rPr>
            </w:pPr>
            <w:r>
              <w:rPr>
                <w:rFonts w:ascii="Times New Roman" w:hAnsi="Times New Roman" w:cs="Times New Roman"/>
                <w:color w:val="#000000"/>
                <w:sz w:val="24"/>
                <w:szCs w:val="24"/>
              </w:rPr>
              <w:t> Уподобление одного слога другому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нарушений слоговой структуры слова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каждой из описанных ситуаций:</w:t>
            </w:r>
          </w:p>
          <w:p>
            <w:pPr>
              <w:jc w:val="both"/>
              <w:spacing w:after="0" w:line="240" w:lineRule="auto"/>
              <w:rPr>
                <w:sz w:val="24"/>
                <w:szCs w:val="24"/>
              </w:rPr>
            </w:pPr>
            <w:r>
              <w:rPr>
                <w:rFonts w:ascii="Times New Roman" w:hAnsi="Times New Roman" w:cs="Times New Roman"/>
                <w:color w:val="#000000"/>
                <w:sz w:val="24"/>
                <w:szCs w:val="24"/>
              </w:rPr>
              <w:t> 1. Выявить те частотные классы слов, слоговая структура которых сохранна в речи ребенка.</w:t>
            </w:r>
          </w:p>
          <w:p>
            <w:pPr>
              <w:jc w:val="both"/>
              <w:spacing w:after="0" w:line="240" w:lineRule="auto"/>
              <w:rPr>
                <w:sz w:val="24"/>
                <w:szCs w:val="24"/>
              </w:rPr>
            </w:pPr>
            <w:r>
              <w:rPr>
                <w:rFonts w:ascii="Times New Roman" w:hAnsi="Times New Roman" w:cs="Times New Roman"/>
                <w:color w:val="#000000"/>
                <w:sz w:val="24"/>
                <w:szCs w:val="24"/>
              </w:rPr>
              <w:t> 2. Выявить те классы слоговой структуры слов, которые нарушены в речи ребенка.</w:t>
            </w:r>
          </w:p>
          <w:p>
            <w:pPr>
              <w:jc w:val="both"/>
              <w:spacing w:after="0" w:line="240" w:lineRule="auto"/>
              <w:rPr>
                <w:sz w:val="24"/>
                <w:szCs w:val="24"/>
              </w:rPr>
            </w:pPr>
            <w:r>
              <w:rPr>
                <w:rFonts w:ascii="Times New Roman" w:hAnsi="Times New Roman" w:cs="Times New Roman"/>
                <w:color w:val="#000000"/>
                <w:sz w:val="24"/>
                <w:szCs w:val="24"/>
              </w:rPr>
              <w:t> 3. Определить тип нарушения слоговой структуры слова.</w:t>
            </w:r>
          </w:p>
          <w:p>
            <w:pPr>
              <w:jc w:val="both"/>
              <w:spacing w:after="0" w:line="240" w:lineRule="auto"/>
              <w:rPr>
                <w:sz w:val="24"/>
                <w:szCs w:val="24"/>
              </w:rPr>
            </w:pPr>
            <w:r>
              <w:rPr>
                <w:rFonts w:ascii="Times New Roman" w:hAnsi="Times New Roman" w:cs="Times New Roman"/>
                <w:color w:val="#000000"/>
                <w:sz w:val="24"/>
                <w:szCs w:val="24"/>
              </w:rPr>
              <w:t> 4. Установить причины нарушений и наметить пути коррекции слоговой структуры слова.</w:t>
            </w:r>
          </w:p>
          <w:p>
            <w:pPr>
              <w:jc w:val="both"/>
              <w:spacing w:after="0" w:line="240" w:lineRule="auto"/>
              <w:rPr>
                <w:sz w:val="24"/>
                <w:szCs w:val="24"/>
              </w:rPr>
            </w:pPr>
            <w:r>
              <w:rPr>
                <w:rFonts w:ascii="Times New Roman" w:hAnsi="Times New Roman" w:cs="Times New Roman"/>
                <w:color w:val="#000000"/>
                <w:sz w:val="24"/>
                <w:szCs w:val="24"/>
              </w:rPr>
              <w:t> 5. Соотнести характер нарушения слоговой структуры с другими параметрами развития детей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Обследование звукопроизношения и фонематического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pPr>
              <w:jc w:val="both"/>
              <w:spacing w:after="0" w:line="240" w:lineRule="auto"/>
              <w:rPr>
                <w:sz w:val="24"/>
                <w:szCs w:val="24"/>
              </w:rPr>
            </w:pPr>
            <w:r>
              <w:rPr>
                <w:rFonts w:ascii="Times New Roman" w:hAnsi="Times New Roman" w:cs="Times New Roman"/>
                <w:color w:val="#000000"/>
                <w:sz w:val="24"/>
                <w:szCs w:val="24"/>
              </w:rPr>
              <w:t> 3. Автоматизация звука в словах и фразах.</w:t>
            </w:r>
          </w:p>
          <w:p>
            <w:pPr>
              <w:jc w:val="both"/>
              <w:spacing w:after="0" w:line="240" w:lineRule="auto"/>
              <w:rPr>
                <w:sz w:val="24"/>
                <w:szCs w:val="24"/>
              </w:rPr>
            </w:pPr>
            <w:r>
              <w:rPr>
                <w:rFonts w:ascii="Times New Roman" w:hAnsi="Times New Roman" w:cs="Times New Roman"/>
                <w:color w:val="#000000"/>
                <w:sz w:val="24"/>
                <w:szCs w:val="24"/>
              </w:rPr>
              <w:t> 4. Характеристика этапа дифференциации звуков речи.</w:t>
            </w:r>
          </w:p>
          <w:p>
            <w:pPr>
              <w:jc w:val="both"/>
              <w:spacing w:after="0" w:line="240" w:lineRule="auto"/>
              <w:rPr>
                <w:sz w:val="24"/>
                <w:szCs w:val="24"/>
              </w:rPr>
            </w:pPr>
            <w:r>
              <w:rPr>
                <w:rFonts w:ascii="Times New Roman" w:hAnsi="Times New Roman" w:cs="Times New Roman"/>
                <w:color w:val="#000000"/>
                <w:sz w:val="24"/>
                <w:szCs w:val="24"/>
              </w:rPr>
              <w:t> 5. Дифференциация звуков речи, сходных по акустическим и артикуляционным характеристикам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коррекции звукопроизношения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виды логопедических технологий, направленных на коррекцию и развитие связной речи ребенка.</w:t>
            </w:r>
          </w:p>
          <w:p>
            <w:pPr>
              <w:jc w:val="both"/>
              <w:spacing w:after="0" w:line="240" w:lineRule="auto"/>
              <w:rPr>
                <w:sz w:val="24"/>
                <w:szCs w:val="24"/>
              </w:rPr>
            </w:pPr>
            <w:r>
              <w:rPr>
                <w:rFonts w:ascii="Times New Roman" w:hAnsi="Times New Roman" w:cs="Times New Roman"/>
                <w:color w:val="#000000"/>
                <w:sz w:val="24"/>
                <w:szCs w:val="24"/>
              </w:rPr>
              <w:t> 2.	 Охарактеризуйте технологию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3.	Раскройте классификацию логопедических технологий.</w:t>
            </w:r>
          </w:p>
          <w:p>
            <w:pPr>
              <w:jc w:val="both"/>
              <w:spacing w:after="0" w:line="240" w:lineRule="auto"/>
              <w:rPr>
                <w:sz w:val="24"/>
                <w:szCs w:val="24"/>
              </w:rPr>
            </w:pPr>
            <w:r>
              <w:rPr>
                <w:rFonts w:ascii="Times New Roman" w:hAnsi="Times New Roman" w:cs="Times New Roman"/>
                <w:color w:val="#000000"/>
                <w:sz w:val="24"/>
                <w:szCs w:val="24"/>
              </w:rPr>
              <w:t> 4.	Назовите цели и задачи ориентировочного этапа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5.	Расскажите о роли игровой деятельности в структуре логопедического воздействия.</w:t>
            </w:r>
          </w:p>
          <w:p>
            <w:pPr>
              <w:jc w:val="both"/>
              <w:spacing w:after="0" w:line="240" w:lineRule="auto"/>
              <w:rPr>
                <w:sz w:val="24"/>
                <w:szCs w:val="24"/>
              </w:rPr>
            </w:pPr>
            <w:r>
              <w:rPr>
                <w:rFonts w:ascii="Times New Roman" w:hAnsi="Times New Roman" w:cs="Times New Roman"/>
                <w:color w:val="#000000"/>
                <w:sz w:val="24"/>
                <w:szCs w:val="24"/>
              </w:rPr>
              <w:t> 6.	Представьте одну из классификаций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Коррекция нарушений звукослоговой структуры слова у детей с нарушением речи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методик по формированию слоговой структуры слова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Слоговая</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недоразвитием</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Слоговая</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недоразвитием</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978-5-4214-0006-6.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http://www.iprbookshop.ru/13019.html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7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2023-2024_ФГОС3++2023_Бак-ЗФО-СДО(Логопедия)(23)_plx_Технологии коррекции нарушений звукослоговой структуры слова у детей с нарушением речи</dc:title>
  <dc:creator>FastReport.NET</dc:creator>
</cp:coreProperties>
</file>